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8C" w:rsidRPr="00465D96" w:rsidRDefault="00C75D8C" w:rsidP="00C75D8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6D116D1C" wp14:editId="5093AED3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8C" w:rsidRPr="00465D96" w:rsidRDefault="00C75D8C" w:rsidP="00C75D8C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C75D8C" w:rsidRDefault="00C75D8C" w:rsidP="00C75D8C">
      <w:pPr>
        <w:spacing w:after="120"/>
        <w:jc w:val="both"/>
        <w:rPr>
          <w:b/>
          <w:sz w:val="28"/>
          <w:szCs w:val="28"/>
        </w:rPr>
      </w:pPr>
    </w:p>
    <w:p w:rsidR="00C75D8C" w:rsidRDefault="00C75D8C" w:rsidP="00C75D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OSNOVANA</w:t>
      </w:r>
      <w:r w:rsidRPr="00C75D8C">
        <w:rPr>
          <w:b/>
          <w:sz w:val="28"/>
          <w:szCs w:val="28"/>
        </w:rPr>
        <w:t xml:space="preserve"> HEP ELEKTRA D.O.O. ZA OPSKRBU ELEKTRIČNOM ENERGIJOM</w:t>
      </w:r>
    </w:p>
    <w:p w:rsidR="00C75D8C" w:rsidRDefault="00C75D8C" w:rsidP="00C75D8C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HEP ispunio zakonsku obvezu razdvajanja mrežne i opskrbne djelatnosti</w:t>
      </w:r>
    </w:p>
    <w:p w:rsidR="00C75D8C" w:rsidRPr="00C75D8C" w:rsidRDefault="00C75D8C" w:rsidP="00C75D8C">
      <w:pPr>
        <w:spacing w:after="120"/>
        <w:jc w:val="both"/>
        <w:rPr>
          <w:b/>
          <w:sz w:val="24"/>
          <w:szCs w:val="24"/>
        </w:rPr>
      </w:pPr>
      <w:r w:rsidRPr="00C75D8C">
        <w:rPr>
          <w:b/>
          <w:sz w:val="24"/>
          <w:szCs w:val="24"/>
        </w:rPr>
        <w:t>HEP Elektra automatizmom nastavlja opskrbljivati više od 2 milijuna kupaca HEP ODS-a</w:t>
      </w:r>
      <w:r>
        <w:rPr>
          <w:b/>
          <w:sz w:val="24"/>
          <w:szCs w:val="24"/>
        </w:rPr>
        <w:t xml:space="preserve"> </w:t>
      </w:r>
      <w:r w:rsidRPr="00C75D8C">
        <w:rPr>
          <w:b/>
          <w:sz w:val="24"/>
          <w:szCs w:val="24"/>
        </w:rPr>
        <w:t>pod istim uvjetima kao i do sada</w:t>
      </w:r>
    </w:p>
    <w:p w:rsidR="00C75D8C" w:rsidRPr="00FE7765" w:rsidRDefault="00C75D8C" w:rsidP="00C75D8C">
      <w:pPr>
        <w:spacing w:after="120"/>
        <w:jc w:val="both"/>
        <w:rPr>
          <w:b/>
          <w:sz w:val="10"/>
          <w:szCs w:val="10"/>
        </w:rPr>
      </w:pPr>
    </w:p>
    <w:p w:rsidR="003770D0" w:rsidRDefault="00C75D8C" w:rsidP="004D7201">
      <w:pPr>
        <w:spacing w:after="120"/>
      </w:pPr>
      <w:r>
        <w:rPr>
          <w:b/>
        </w:rPr>
        <w:t>ZAGREB, 9</w:t>
      </w:r>
      <w:r w:rsidRPr="00FE7765">
        <w:rPr>
          <w:b/>
        </w:rPr>
        <w:t xml:space="preserve">. </w:t>
      </w:r>
      <w:r>
        <w:rPr>
          <w:b/>
        </w:rPr>
        <w:t>STUDENOGA</w:t>
      </w:r>
      <w:r w:rsidRPr="00FE7765">
        <w:rPr>
          <w:b/>
        </w:rPr>
        <w:t xml:space="preserve"> 2016. -</w:t>
      </w:r>
      <w:r>
        <w:rPr>
          <w:b/>
        </w:rPr>
        <w:t xml:space="preserve"> </w:t>
      </w:r>
      <w:r w:rsidR="008B530C" w:rsidRPr="00C75D8C">
        <w:rPr>
          <w:b/>
        </w:rPr>
        <w:t xml:space="preserve">Rješenjem Trgovačkog suda u Zagrebu, 2. studenoga 2016. osnovano je društvo </w:t>
      </w:r>
      <w:r w:rsidR="008B530C" w:rsidRPr="00C75D8C">
        <w:rPr>
          <w:b/>
          <w:i/>
        </w:rPr>
        <w:t>HEP Elektra d.o.o. za opskrbu ele</w:t>
      </w:r>
      <w:r w:rsidR="000E3829" w:rsidRPr="00C75D8C">
        <w:rPr>
          <w:b/>
          <w:i/>
        </w:rPr>
        <w:t>ktričnom energijom</w:t>
      </w:r>
      <w:r w:rsidR="008B530C" w:rsidRPr="00C75D8C">
        <w:rPr>
          <w:b/>
        </w:rPr>
        <w:t xml:space="preserve">. </w:t>
      </w:r>
      <w:r w:rsidR="003770D0" w:rsidRPr="00C75D8C">
        <w:rPr>
          <w:b/>
        </w:rPr>
        <w:t xml:space="preserve">Time je ispunjena obveza iz Zakona o izmjenama i dopunama Zakona o </w:t>
      </w:r>
      <w:r w:rsidR="000E3829" w:rsidRPr="00C75D8C">
        <w:rPr>
          <w:b/>
        </w:rPr>
        <w:t>tržištu električnom energijom (čl. 47. s</w:t>
      </w:r>
      <w:r w:rsidR="003770D0" w:rsidRPr="00C75D8C">
        <w:rPr>
          <w:b/>
        </w:rPr>
        <w:t>t. 2.), kojom je kao krajnji rok za izdvajanje djelatnosti opskrbe propisan 31. prosinca 2016. te je kao način razdvajanja dviju djelatnosti utvrđena statusna promjena podjele društva odvajanjem.</w:t>
      </w:r>
    </w:p>
    <w:p w:rsidR="008B530C" w:rsidRDefault="008B530C" w:rsidP="004D7201">
      <w:pPr>
        <w:spacing w:after="120"/>
      </w:pPr>
      <w:r>
        <w:t>Osnivač društva je Hrvatska elektroprivreda d.d.</w:t>
      </w:r>
      <w:r w:rsidRPr="008B530C">
        <w:t xml:space="preserve"> </w:t>
      </w:r>
      <w:r>
        <w:t xml:space="preserve">HEP Elektra je u djelatnosti opskrbe pravni </w:t>
      </w:r>
      <w:proofErr w:type="spellStart"/>
      <w:r>
        <w:t>sljednik</w:t>
      </w:r>
      <w:proofErr w:type="spellEnd"/>
      <w:r>
        <w:t xml:space="preserve"> HEP Operatora distribucijskog sustava</w:t>
      </w:r>
      <w:r w:rsidR="00B92C6F">
        <w:t xml:space="preserve"> d.o.o. (HEP ODS)</w:t>
      </w:r>
      <w:r>
        <w:t>. Naime, do 2. studenoga opskrbljivač kupaca u okviru javne usluge bio je HEP-Operato</w:t>
      </w:r>
      <w:r w:rsidR="00B92C6F">
        <w:t>r distribucijskog sustava</w:t>
      </w:r>
      <w:r>
        <w:t xml:space="preserve"> </w:t>
      </w:r>
      <w:r w:rsidR="003770D0">
        <w:t xml:space="preserve"> koji je obavljao dvojaku ulogu,</w:t>
      </w:r>
      <w:r>
        <w:t xml:space="preserve"> operatora distribucijskog sustava i opskrbljivača.</w:t>
      </w:r>
    </w:p>
    <w:p w:rsidR="008B530C" w:rsidRDefault="008B530C" w:rsidP="004D7201">
      <w:pPr>
        <w:spacing w:after="120"/>
      </w:pPr>
      <w:r>
        <w:t xml:space="preserve">HEP Elektra će </w:t>
      </w:r>
      <w:r w:rsidR="004F798C">
        <w:t xml:space="preserve">kao </w:t>
      </w:r>
      <w:r>
        <w:t>opskrbljivač pod obvezom javne usluge elek</w:t>
      </w:r>
      <w:r w:rsidR="004F798C">
        <w:t xml:space="preserve">tričnom energijom opskrbljivati </w:t>
      </w:r>
      <w:r>
        <w:t xml:space="preserve">samo kupce iz kategorije kućanstvo koji izaberu ili </w:t>
      </w:r>
      <w:r w:rsidR="009B176B">
        <w:t xml:space="preserve">već </w:t>
      </w:r>
      <w:r>
        <w:t>koriste po automatizmu taj način opskrbe kao javnu uslu</w:t>
      </w:r>
      <w:r w:rsidR="009B176B">
        <w:t>gu u okviru univerzalne usluge. Također će</w:t>
      </w:r>
      <w:r w:rsidR="004F798C">
        <w:t xml:space="preserve"> </w:t>
      </w:r>
      <w:r>
        <w:t xml:space="preserve">prema reguliranim uvjetima za zajamčenu opskrbu </w:t>
      </w:r>
      <w:r w:rsidR="009B176B">
        <w:t xml:space="preserve">opskrbljivati </w:t>
      </w:r>
      <w:r>
        <w:t>sam</w:t>
      </w:r>
      <w:r w:rsidR="000E3829">
        <w:t>o one krajnje kupce koji nisu u kategoriji</w:t>
      </w:r>
      <w:r>
        <w:t xml:space="preserve"> kućanstvo, a </w:t>
      </w:r>
      <w:r w:rsidR="009B176B">
        <w:t xml:space="preserve">koji </w:t>
      </w:r>
      <w:r>
        <w:t>pod određenim uvjetima ostanu bez opskrbljivača.</w:t>
      </w:r>
    </w:p>
    <w:p w:rsidR="006C71A5" w:rsidRDefault="00830854" w:rsidP="004D7201">
      <w:pPr>
        <w:spacing w:after="120"/>
      </w:pPr>
      <w:r>
        <w:t xml:space="preserve">Funkcionalno, </w:t>
      </w:r>
      <w:r w:rsidR="004F798C">
        <w:t>obavljanje opskrbne djelatnosti u HEP ODS-u završeno je</w:t>
      </w:r>
      <w:r>
        <w:t xml:space="preserve"> s računima za listopad 2016. godine. Od studenog 2016. godine, opskrbnu djelatnost </w:t>
      </w:r>
      <w:r w:rsidR="004F798C">
        <w:t>kupaca na više od 2 milijun</w:t>
      </w:r>
      <w:r w:rsidR="000E3829">
        <w:t>a obračunskih mjernih mjesta</w:t>
      </w:r>
      <w:r w:rsidR="004F798C">
        <w:t xml:space="preserve"> u kategoriji kućanstva </w:t>
      </w:r>
      <w:r w:rsidR="000E3829">
        <w:t xml:space="preserve">(s tržišnim udjelom od 89 posto u opskrbi kućanstava u Hrvatskoj) </w:t>
      </w:r>
      <w:r w:rsidR="004F798C">
        <w:t>i 76 tisuća ostalih kupaca</w:t>
      </w:r>
      <w:r w:rsidR="004F798C" w:rsidRPr="004F798C">
        <w:t xml:space="preserve"> </w:t>
      </w:r>
      <w:r>
        <w:t>pre</w:t>
      </w:r>
      <w:r w:rsidR="004F798C">
        <w:t>uzela je HEP Elektra</w:t>
      </w:r>
      <w:r>
        <w:t xml:space="preserve">. </w:t>
      </w:r>
    </w:p>
    <w:p w:rsidR="004F798C" w:rsidRDefault="004F798C" w:rsidP="004D7201">
      <w:pPr>
        <w:spacing w:after="120"/>
      </w:pPr>
      <w:r>
        <w:t xml:space="preserve">Važno je naglasiti da će svi kupci kojima je do sada opskrbljivač bio HEP ODS, nastaviti koristiti uslugu opskrbe pod istim uvjetima kao i do sada.  </w:t>
      </w:r>
      <w:r w:rsidR="000E3829">
        <w:t>N</w:t>
      </w:r>
      <w:r w:rsidR="00830854">
        <w:t>eće bi</w:t>
      </w:r>
      <w:r w:rsidR="000E3829">
        <w:t>ti promjena ugovora, a k</w:t>
      </w:r>
      <w:r w:rsidR="00830854">
        <w:t>upci će moći nastaviti plaćati svoje račune preko postojećih</w:t>
      </w:r>
      <w:r>
        <w:t>, već zaprimljenih</w:t>
      </w:r>
      <w:r w:rsidR="00830854">
        <w:t xml:space="preserve"> uplatnica. </w:t>
      </w:r>
      <w:r>
        <w:t>Kupcima ostaje i jedinstveni račun, što znači da će se u sklopu računa za električnu energiju kojeg će izdavati HEP Elektra, i dalje naplaćivati naknada za korištenje mreže, koja je prihod HEP ODS-a.</w:t>
      </w:r>
    </w:p>
    <w:p w:rsidR="003770D0" w:rsidRDefault="003770D0" w:rsidP="004D7201">
      <w:pPr>
        <w:spacing w:after="120"/>
      </w:pPr>
      <w:r>
        <w:t xml:space="preserve">Radi osiguranja što bolje usluge kupcima, predviđeno je prijelazno razdoblje u kojemu će komunikaciju s kupcima, uz djelatnike HEP Elektre, obavljati i djelatnici HEP ODS-a. To znači da </w:t>
      </w:r>
      <w:r w:rsidR="000E3829">
        <w:t>će kupci</w:t>
      </w:r>
      <w:r>
        <w:t xml:space="preserve"> moći nastaviti koristiti sve postojeće kanale komunikacije (telefon, e-mail, osobni kontakt na postojećim šalterima HEP ODS-a). Nove (dodatne) točke komunikacije s kupcima bit će u četiri regionalna centra HEP Elektre (Zagreb, Split, Osijek, Rijeka). Kako bi se kupcima </w:t>
      </w:r>
      <w:r w:rsidR="000E3829">
        <w:t xml:space="preserve">uskoro </w:t>
      </w:r>
      <w:r>
        <w:t>omogućio brži i jednostavniji način komunikacije, uspostavi</w:t>
      </w:r>
      <w:r w:rsidR="004D7201">
        <w:t>t će se jedinstveni</w:t>
      </w:r>
      <w:r>
        <w:t xml:space="preserve"> kontakt</w:t>
      </w:r>
      <w:r w:rsidR="00312443">
        <w:t>ni centar</w:t>
      </w:r>
      <w:bookmarkStart w:id="0" w:name="_GoBack"/>
      <w:bookmarkEnd w:id="0"/>
      <w:r>
        <w:t xml:space="preserve"> koji će osigurati jednoobraznost poslovne pra</w:t>
      </w:r>
      <w:r w:rsidR="004D7201">
        <w:t>kse na području</w:t>
      </w:r>
      <w:r>
        <w:t xml:space="preserve"> </w:t>
      </w:r>
      <w:r w:rsidR="004D7201">
        <w:t xml:space="preserve">čitave </w:t>
      </w:r>
      <w:r>
        <w:t>Hrvatske.</w:t>
      </w:r>
    </w:p>
    <w:p w:rsidR="009B176B" w:rsidRDefault="003770D0" w:rsidP="004D7201">
      <w:pPr>
        <w:spacing w:after="120"/>
      </w:pPr>
      <w:r>
        <w:lastRenderedPageBreak/>
        <w:t xml:space="preserve">Potpunom uspostavom kontakt centra ostvarit će se preduvjeti za adekvatnu podjelu poslova i u dijelu odnosa </w:t>
      </w:r>
      <w:r w:rsidR="000E3829">
        <w:t>s kupcima</w:t>
      </w:r>
      <w:r>
        <w:t xml:space="preserve">. </w:t>
      </w:r>
    </w:p>
    <w:p w:rsidR="003770D0" w:rsidRDefault="004D7201" w:rsidP="004D7201">
      <w:pPr>
        <w:spacing w:after="120"/>
      </w:pPr>
      <w:r>
        <w:t xml:space="preserve">U </w:t>
      </w:r>
      <w:r w:rsidR="003770D0">
        <w:t xml:space="preserve">HEP ODS-u </w:t>
      </w:r>
      <w:r>
        <w:t>nastavljaju se obavljati</w:t>
      </w:r>
      <w:r w:rsidR="003770D0">
        <w:t xml:space="preserve"> poslovi mjerenja, obračuna potro</w:t>
      </w:r>
      <w:r>
        <w:t>šnje, održavanja</w:t>
      </w:r>
      <w:r w:rsidR="003770D0">
        <w:t xml:space="preserve"> obračunskog mjernog mjesta te ostale terenske akt</w:t>
      </w:r>
      <w:r>
        <w:t>ivnosti. Zaposlenici HEP Elektre</w:t>
      </w:r>
      <w:r w:rsidR="003770D0">
        <w:t xml:space="preserve"> će, uvažavajući odredbe Zakona o tržištu električnom energijom, </w:t>
      </w:r>
      <w:r>
        <w:t xml:space="preserve">i nakon isteka prijelaznog razdoblja, </w:t>
      </w:r>
      <w:r w:rsidR="003770D0">
        <w:t>posredovati između kupaca i HEP ODS-a, odnosno pružat će kupcima osnovne informacije, bez obzira na djelatnost na koju se upit odnosi.</w:t>
      </w:r>
    </w:p>
    <w:p w:rsidR="00996727" w:rsidRDefault="004D7201" w:rsidP="00830854">
      <w:r>
        <w:t>Opisane statusne promjene HEP ODS-a ne utječu na poslovanje HEP Opskrbe, koja prema Zakonu</w:t>
      </w:r>
      <w:r w:rsidR="008B530C">
        <w:t xml:space="preserve"> o izmjenama i dopunama Zakona o tržištu elektr</w:t>
      </w:r>
      <w:r>
        <w:t xml:space="preserve">ičnom energijom ima status tržišnog opskrbljivača </w:t>
      </w:r>
      <w:r w:rsidR="008B530C">
        <w:t>kojem je temelj  ugovorni odnos s kupcem</w:t>
      </w:r>
      <w:r>
        <w:t>.</w:t>
      </w:r>
      <w:r w:rsidR="008B530C">
        <w:t xml:space="preserve"> </w:t>
      </w:r>
      <w:r w:rsidR="003770D0">
        <w:t xml:space="preserve"> </w:t>
      </w:r>
      <w:r w:rsidR="000E3829">
        <w:t>Poslovna</w:t>
      </w:r>
      <w:r w:rsidR="008B530C">
        <w:t xml:space="preserve"> odluk</w:t>
      </w:r>
      <w:r w:rsidR="009B176B">
        <w:t>a o objedinjavanju moguća je te</w:t>
      </w:r>
      <w:r w:rsidR="000E3829">
        <w:t xml:space="preserve">k nakon </w:t>
      </w:r>
      <w:r w:rsidR="008B530C">
        <w:t xml:space="preserve"> </w:t>
      </w:r>
      <w:r w:rsidR="000E3829">
        <w:t>donošenja zakonskih izmjena.</w:t>
      </w:r>
    </w:p>
    <w:p w:rsidR="00C75D8C" w:rsidRDefault="00C75D8C" w:rsidP="00830854"/>
    <w:p w:rsidR="00C75D8C" w:rsidRDefault="00C75D8C" w:rsidP="00C75D8C">
      <w:pPr>
        <w:pBdr>
          <w:bottom w:val="single" w:sz="4" w:space="1" w:color="auto"/>
        </w:pBdr>
        <w:spacing w:after="120" w:line="240" w:lineRule="auto"/>
      </w:pPr>
    </w:p>
    <w:p w:rsidR="00C75D8C" w:rsidRDefault="00C75D8C" w:rsidP="00C75D8C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>
        <w:t xml:space="preserve"> za</w:t>
      </w:r>
      <w:r w:rsidRPr="00CB2CFB">
        <w:t xml:space="preserve"> korporativn</w:t>
      </w:r>
      <w:r>
        <w:t>e</w:t>
      </w:r>
      <w:r w:rsidRPr="00CB2CFB">
        <w:t xml:space="preserve"> komunikacija</w:t>
      </w:r>
      <w:r>
        <w:t xml:space="preserve">; e-mail </w:t>
      </w:r>
      <w:hyperlink r:id="rId6" w:history="1">
        <w:r w:rsidRPr="00695CED">
          <w:rPr>
            <w:rStyle w:val="Hyperlink"/>
          </w:rPr>
          <w:t>odnosisjavnoscu@hep.hr</w:t>
        </w:r>
      </w:hyperlink>
      <w:r>
        <w:t>; telefon: 01 6321 893</w:t>
      </w:r>
    </w:p>
    <w:p w:rsidR="00C75D8C" w:rsidRDefault="00C75D8C" w:rsidP="00830854"/>
    <w:sectPr w:rsidR="00C7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4"/>
    <w:rsid w:val="000E3829"/>
    <w:rsid w:val="00312443"/>
    <w:rsid w:val="003770D0"/>
    <w:rsid w:val="004D7201"/>
    <w:rsid w:val="004F798C"/>
    <w:rsid w:val="005F723B"/>
    <w:rsid w:val="006C71A5"/>
    <w:rsid w:val="00830854"/>
    <w:rsid w:val="00861345"/>
    <w:rsid w:val="008B530C"/>
    <w:rsid w:val="008F1C47"/>
    <w:rsid w:val="00996727"/>
    <w:rsid w:val="009A137C"/>
    <w:rsid w:val="009B176B"/>
    <w:rsid w:val="00B92C6F"/>
    <w:rsid w:val="00C75D8C"/>
    <w:rsid w:val="00F0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Darko Alfirev</cp:lastModifiedBy>
  <cp:revision>8</cp:revision>
  <dcterms:created xsi:type="dcterms:W3CDTF">2016-11-07T16:17:00Z</dcterms:created>
  <dcterms:modified xsi:type="dcterms:W3CDTF">2016-11-09T09:03:00Z</dcterms:modified>
</cp:coreProperties>
</file>